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1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2</w:t>
      </w:r>
    </w:p>
    <w:p>
      <w:pPr>
        <w:rPr>
          <w:rFonts w:ascii="Times New Roman" w:hAnsi="Times New Roman" w:eastAsia="方正小标宋简体"/>
          <w:sz w:val="44"/>
          <w:szCs w:val="44"/>
        </w:rPr>
      </w:pP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sz w:val="44"/>
          <w:szCs w:val="44"/>
        </w:rPr>
        <w:t>防止返贫监测对象主要帮扶政策基本分类</w:t>
      </w:r>
      <w:bookmarkEnd w:id="0"/>
    </w:p>
    <w:tbl>
      <w:tblPr>
        <w:tblStyle w:val="3"/>
        <w:tblpPr w:leftFromText="180" w:rightFromText="180" w:vertAnchor="text" w:horzAnchor="page" w:tblpX="2065" w:tblpY="47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0"/>
        <w:gridCol w:w="2073"/>
        <w:gridCol w:w="9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增收类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产业帮扶</w:t>
            </w:r>
          </w:p>
        </w:tc>
        <w:tc>
          <w:tcPr>
            <w:tcW w:w="9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种植业、林果业、养殖业、加工业、乡村旅游、消费帮扶、</w:t>
            </w:r>
            <w:r>
              <w:rPr>
                <w:rFonts w:hint="eastAsia" w:ascii="Times New Roman" w:hAnsi="Times New Roman"/>
              </w:rPr>
              <w:t>村集体经济、</w:t>
            </w:r>
            <w:r>
              <w:rPr>
                <w:rFonts w:hint="eastAsia"/>
              </w:rPr>
              <w:t>龙头企业联农带农益农作用、扶贫项目资产到户类资产、</w:t>
            </w:r>
            <w:r>
              <w:rPr>
                <w:rFonts w:ascii="Times New Roman" w:hAnsi="Times New Roman"/>
              </w:rPr>
              <w:t>其他（如光伏收益补贴等）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就业帮扶</w:t>
            </w:r>
          </w:p>
        </w:tc>
        <w:tc>
          <w:tcPr>
            <w:tcW w:w="9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技能培训、劳务输出、外出务工补贴、以工代赈、</w:t>
            </w:r>
            <w:r>
              <w:rPr>
                <w:rFonts w:hint="eastAsia" w:ascii="Times New Roman" w:hAnsi="Times New Roman"/>
              </w:rPr>
              <w:t>就业帮扶车间务工</w:t>
            </w:r>
            <w:r>
              <w:rPr>
                <w:rFonts w:hint="eastAsia" w:ascii="Times New Roman" w:hAnsi="Times New Roman"/>
                <w:color w:val="C00000"/>
              </w:rPr>
              <w:t>、</w:t>
            </w:r>
            <w:r>
              <w:rPr>
                <w:rFonts w:ascii="Times New Roman" w:hAnsi="Times New Roman"/>
              </w:rPr>
              <w:t>经营主体就业等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  <w:color w:val="C0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金融帮扶</w:t>
            </w:r>
          </w:p>
        </w:tc>
        <w:tc>
          <w:tcPr>
            <w:tcW w:w="9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小额信贷</w:t>
            </w:r>
            <w:r>
              <w:rPr>
                <w:rFonts w:hint="eastAsia" w:ascii="Times New Roman" w:hAnsi="Times New Roman"/>
              </w:rPr>
              <w:t>、 富民贷、到人到户产业发展资金</w:t>
            </w:r>
            <w:r>
              <w:rPr>
                <w:rFonts w:ascii="Times New Roman" w:hAnsi="Times New Roman"/>
              </w:rPr>
              <w:t>等</w:t>
            </w:r>
            <w:r>
              <w:rPr>
                <w:rFonts w:hint="eastAsia" w:ascii="Times New Roman" w:hAnsi="Times New Roma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公益岗位帮扶</w:t>
            </w:r>
          </w:p>
        </w:tc>
        <w:tc>
          <w:tcPr>
            <w:tcW w:w="9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护林员、护草员、保洁员等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“三保障”和饮水安全类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住房安全保障</w:t>
            </w:r>
          </w:p>
        </w:tc>
        <w:tc>
          <w:tcPr>
            <w:tcW w:w="9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危房改造等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饮水安全保障</w:t>
            </w:r>
          </w:p>
        </w:tc>
        <w:tc>
          <w:tcPr>
            <w:tcW w:w="9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饮水安全保障等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健康帮扶</w:t>
            </w:r>
          </w:p>
        </w:tc>
        <w:tc>
          <w:tcPr>
            <w:tcW w:w="9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参加城乡居民基本医疗保险个人缴费补贴、大病保险、医疗救助、其他（如家庭医生签约、先诊疗后付费等）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义务教育保障</w:t>
            </w:r>
          </w:p>
        </w:tc>
        <w:tc>
          <w:tcPr>
            <w:tcW w:w="9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劝返、送教上门、困难学生生活补助等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其他教育保障</w:t>
            </w:r>
          </w:p>
        </w:tc>
        <w:tc>
          <w:tcPr>
            <w:tcW w:w="9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雨露计划、助学贷款、助学金等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30" w:firstLineChars="3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兜底保障类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综合保障</w:t>
            </w:r>
          </w:p>
        </w:tc>
        <w:tc>
          <w:tcPr>
            <w:tcW w:w="9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低保、特困供养、临时救助、残疾人补贴、防贫保险等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840" w:firstLineChars="400"/>
              <w:rPr>
                <w:rFonts w:ascii="Times New Roman" w:hAnsi="Times New Roman"/>
              </w:rPr>
            </w:pPr>
          </w:p>
          <w:p>
            <w:pPr>
              <w:ind w:firstLine="840" w:firstLineChars="400"/>
              <w:rPr>
                <w:rFonts w:ascii="Times New Roman" w:hAnsi="Times New Roman"/>
              </w:rPr>
            </w:pPr>
          </w:p>
          <w:p>
            <w:pPr>
              <w:ind w:firstLine="840" w:firstLineChars="4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其他类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社会帮扶</w:t>
            </w:r>
          </w:p>
        </w:tc>
        <w:tc>
          <w:tcPr>
            <w:tcW w:w="9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社会捐助等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搬迁</w:t>
            </w:r>
          </w:p>
        </w:tc>
        <w:tc>
          <w:tcPr>
            <w:tcW w:w="9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避灾搬迁、生态搬迁等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生产生活条件改善</w:t>
            </w:r>
          </w:p>
        </w:tc>
        <w:tc>
          <w:tcPr>
            <w:tcW w:w="9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户厕改造、饮水设施改造提升、土地整理等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基础设施建设</w:t>
            </w:r>
          </w:p>
        </w:tc>
        <w:tc>
          <w:tcPr>
            <w:tcW w:w="9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道路硬化、通电通讯、公共服务设施建设等</w:t>
            </w:r>
          </w:p>
        </w:tc>
      </w:tr>
    </w:tbl>
    <w:p>
      <w:pPr>
        <w:rPr>
          <w:rFonts w:ascii="Times New Roman" w:hAnsi="Times New Roman"/>
        </w:rPr>
      </w:pPr>
    </w:p>
    <w:p/>
    <w:sectPr>
      <w:pgSz w:w="16838" w:h="11906" w:orient="landscape"/>
      <w:pgMar w:top="1803" w:right="1440" w:bottom="1803" w:left="1440" w:header="720" w:footer="720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hZGJjNDYxNzNiZTZlMjYzMTY2ZGY0MTAxOTBjZjYifQ=="/>
  </w:docVars>
  <w:rsids>
    <w:rsidRoot w:val="3D634B1F"/>
    <w:rsid w:val="3D63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Calibri" w:hAnsi="Calibri" w:eastAsia="宋体" w:cs="Times New Roman"/>
      <w:color w:val="auto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2023-04-26T00:49:00Z</dcterms:created>
  <dc:creator>Vจุ๊บ</dc:creator>
  <cp:lastModifiedBy>Vจุ๊บ</cp:lastModifiedBy>
  <dcterms:modified xsi:type="dcterms:W3CDTF">2023-04-26T00:49:50Z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50C49EA5EF694A5AB7CF98E08E02C306_11</vt:lpwstr>
  </property>
</Properties>
</file>